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/>
        <w:drawing>
          <wp:inline distB="0" distT="0" distL="0" distR="0">
            <wp:extent cx="1965198" cy="100779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21591" l="16184" r="15063" t="20717"/>
                    <a:stretch>
                      <a:fillRect/>
                    </a:stretch>
                  </pic:blipFill>
                  <pic:spPr>
                    <a:xfrm>
                      <a:off x="0" y="0"/>
                      <a:ext cx="1965198" cy="1007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uesda</w:t>
      </w:r>
      <w:r w:rsidDel="00000000" w:rsidR="00000000" w:rsidRPr="00000000">
        <w:rPr>
          <w:b w:val="1"/>
          <w:u w:val="single"/>
          <w:rtl w:val="0"/>
        </w:rPr>
        <w:t xml:space="preserve">y September 19, 2017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6:30pm at Hudson High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(Teacher’s lounge by gym Room A134)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rtl w:val="0"/>
        </w:rPr>
        <w:t xml:space="preserve">**For parents of children with special education needs; build relationships and support system with fellow parents**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**Meet &amp; Greet**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With Special Education Administrative Staff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0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Call meeting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0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Review and vote to approve June 8, 2017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0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Overview: What is a Special Education PAC and what do they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0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Review special education administrative changes: discuss meet and greet, Roundtable with Dr Rodrigues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0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The year ahead: Special Events/Speakers, fundraising, PAC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0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Adjourn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259" w:lineRule="auto"/>
        <w:ind w:left="720" w:hanging="360"/>
        <w:contextualSpacing w:val="0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  <w:t xml:space="preserve">Parent Support Session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